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01042" w14:textId="77777777" w:rsidR="001D5C5F" w:rsidRDefault="001D5C5F" w:rsidP="00E41DB5">
      <w:pPr>
        <w:pStyle w:val="BodyText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61312" behindDoc="1" locked="0" layoutInCell="1" allowOverlap="1" wp14:anchorId="65BDDA01" wp14:editId="134DEA5B">
            <wp:simplePos x="0" y="0"/>
            <wp:positionH relativeFrom="margin">
              <wp:posOffset>2606040</wp:posOffset>
            </wp:positionH>
            <wp:positionV relativeFrom="paragraph">
              <wp:posOffset>-286208</wp:posOffset>
            </wp:positionV>
            <wp:extent cx="1828800" cy="1828800"/>
            <wp:effectExtent l="0" t="0" r="0" b="0"/>
            <wp:wrapNone/>
            <wp:docPr id="1" name="Image 1" descr="A picture containing text, coin, ceramic ware, porcelai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picture containing text, coin, ceramic ware, porcelai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FC607D" w14:textId="77777777" w:rsidR="001D5C5F" w:rsidRDefault="001D5C5F" w:rsidP="001D5C5F">
      <w:pPr>
        <w:pStyle w:val="BodyText"/>
        <w:spacing w:before="1"/>
        <w:rPr>
          <w:rFonts w:ascii="Times New Roman"/>
          <w:sz w:val="19"/>
        </w:rPr>
      </w:pPr>
    </w:p>
    <w:p w14:paraId="3C0E4AD7" w14:textId="77777777" w:rsidR="001D5C5F" w:rsidRDefault="001D5C5F" w:rsidP="001D5C5F">
      <w:pPr>
        <w:pStyle w:val="Title"/>
      </w:pPr>
    </w:p>
    <w:p w14:paraId="0B59F320" w14:textId="77777777" w:rsidR="001D5C5F" w:rsidRDefault="001D5C5F" w:rsidP="001D5C5F">
      <w:pPr>
        <w:pStyle w:val="Title"/>
      </w:pPr>
    </w:p>
    <w:p w14:paraId="14D0BE03" w14:textId="640E4D48" w:rsidR="001D5C5F" w:rsidRDefault="001B6FC0" w:rsidP="001B6FC0">
      <w:pPr>
        <w:pStyle w:val="Title"/>
        <w:tabs>
          <w:tab w:val="left" w:pos="5643"/>
        </w:tabs>
      </w:pPr>
      <w:r>
        <w:tab/>
      </w:r>
    </w:p>
    <w:p w14:paraId="27163316" w14:textId="77777777" w:rsidR="001D5C5F" w:rsidRDefault="001D5C5F" w:rsidP="001D5C5F">
      <w:pPr>
        <w:pStyle w:val="Title"/>
      </w:pPr>
    </w:p>
    <w:p w14:paraId="12DFA413" w14:textId="111CECC2" w:rsidR="001D5C5F" w:rsidRDefault="00BC2416" w:rsidP="001B6FC0">
      <w:pPr>
        <w:pStyle w:val="Title"/>
        <w:tabs>
          <w:tab w:val="left" w:pos="5160"/>
        </w:tabs>
      </w:pPr>
      <w:r>
        <w:tab/>
      </w:r>
    </w:p>
    <w:p w14:paraId="0A9CE6E2" w14:textId="77777777" w:rsidR="00D42A4A" w:rsidRPr="00A10BCE" w:rsidRDefault="00D42A4A" w:rsidP="001B6FC0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10BCE">
        <w:rPr>
          <w:rFonts w:ascii="Arial" w:hAnsi="Arial" w:cs="Arial"/>
          <w:b/>
          <w:color w:val="000000"/>
          <w:sz w:val="28"/>
          <w:szCs w:val="28"/>
        </w:rPr>
        <w:t>Board of Public Education</w:t>
      </w:r>
    </w:p>
    <w:p w14:paraId="405229FE" w14:textId="77777777" w:rsidR="00D42A4A" w:rsidRDefault="00D42A4A" w:rsidP="001B6FC0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A10BCE">
        <w:rPr>
          <w:rFonts w:ascii="Arial" w:hAnsi="Arial" w:cs="Arial"/>
          <w:b/>
          <w:color w:val="000000"/>
          <w:sz w:val="28"/>
          <w:szCs w:val="28"/>
        </w:rPr>
        <w:t>List of Approved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A10BCE">
        <w:rPr>
          <w:rFonts w:ascii="Arial" w:hAnsi="Arial" w:cs="Arial"/>
          <w:b/>
          <w:color w:val="000000"/>
          <w:sz w:val="28"/>
          <w:szCs w:val="28"/>
        </w:rPr>
        <w:t>Screening Tools</w:t>
      </w:r>
    </w:p>
    <w:p w14:paraId="64898414" w14:textId="42AE8CA6" w:rsidR="00D42A4A" w:rsidRDefault="00C20B1B" w:rsidP="001B6FC0">
      <w:pPr>
        <w:spacing w:after="0" w:line="240" w:lineRule="auto"/>
        <w:ind w:left="720" w:right="72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Numeracy</w:t>
      </w:r>
      <w:r w:rsidR="0089042F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D42A4A">
        <w:rPr>
          <w:rFonts w:ascii="Arial" w:hAnsi="Arial" w:cs="Arial"/>
          <w:b/>
          <w:color w:val="000000"/>
          <w:sz w:val="28"/>
          <w:szCs w:val="28"/>
        </w:rPr>
        <w:t>Application</w:t>
      </w:r>
    </w:p>
    <w:p w14:paraId="471EE045" w14:textId="77777777" w:rsidR="00D42A4A" w:rsidRDefault="00D42A4A" w:rsidP="001B6FC0">
      <w:pPr>
        <w:spacing w:after="0" w:line="240" w:lineRule="auto"/>
        <w:ind w:left="720" w:right="7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A8FB0B5" w14:textId="3F1AD037" w:rsidR="00D42A4A" w:rsidRPr="00E7522F" w:rsidRDefault="00D42A4A" w:rsidP="001B6FC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b/>
          <w:bCs/>
          <w:sz w:val="24"/>
          <w:szCs w:val="24"/>
        </w:rPr>
        <w:t>Purpose</w:t>
      </w:r>
      <w:r w:rsidRPr="00E7522F">
        <w:rPr>
          <w:rFonts w:ascii="Arial" w:hAnsi="Arial" w:cs="Arial"/>
          <w:sz w:val="24"/>
          <w:szCs w:val="24"/>
        </w:rPr>
        <w:t xml:space="preserve">: According to ARM </w:t>
      </w:r>
      <w:hyperlink r:id="rId7" w:history="1">
        <w:r w:rsidR="00530EC7" w:rsidRPr="00E7522F">
          <w:rPr>
            <w:rStyle w:val="Hyperlink"/>
            <w:rFonts w:ascii="Arial" w:hAnsi="Arial" w:cs="Arial"/>
            <w:sz w:val="24"/>
            <w:szCs w:val="24"/>
          </w:rPr>
          <w:t>10.54.903</w:t>
        </w:r>
      </w:hyperlink>
      <w:r w:rsidRPr="00E7522F">
        <w:rPr>
          <w:rFonts w:ascii="Arial" w:hAnsi="Arial" w:cs="Arial"/>
          <w:sz w:val="24"/>
          <w:szCs w:val="24"/>
        </w:rPr>
        <w:t xml:space="preserve">, the Board of Public Education must review the list of approved evaluation methodology screening tools in odd years to ensure continuous adherence to developmentally appropriate and research-based screening tool requirements. This document is for application to the List of Approved Evaluation Methodology </w:t>
      </w:r>
      <w:r w:rsidR="00530EC7" w:rsidRPr="00E7522F">
        <w:rPr>
          <w:rFonts w:ascii="Arial" w:hAnsi="Arial" w:cs="Arial"/>
          <w:sz w:val="24"/>
          <w:szCs w:val="24"/>
        </w:rPr>
        <w:t>Numeracy</w:t>
      </w:r>
      <w:r w:rsidR="0089042F" w:rsidRPr="00E7522F">
        <w:rPr>
          <w:rFonts w:ascii="Arial" w:hAnsi="Arial" w:cs="Arial"/>
          <w:sz w:val="24"/>
          <w:szCs w:val="24"/>
        </w:rPr>
        <w:t xml:space="preserve"> </w:t>
      </w:r>
      <w:r w:rsidRPr="00E7522F">
        <w:rPr>
          <w:rFonts w:ascii="Arial" w:hAnsi="Arial" w:cs="Arial"/>
          <w:sz w:val="24"/>
          <w:szCs w:val="24"/>
        </w:rPr>
        <w:t xml:space="preserve">Screening Tools. </w:t>
      </w:r>
    </w:p>
    <w:p w14:paraId="6988250F" w14:textId="77777777" w:rsidR="00D42A4A" w:rsidRPr="00E7522F" w:rsidRDefault="00D42A4A" w:rsidP="001B6FC0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698CC4F0" w14:textId="2C7952A6" w:rsidR="00D42A4A" w:rsidRPr="00E7522F" w:rsidRDefault="00D42A4A" w:rsidP="001B6FC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b/>
          <w:bCs/>
          <w:sz w:val="24"/>
          <w:szCs w:val="24"/>
        </w:rPr>
        <w:t>Submission Procedures</w:t>
      </w:r>
      <w:r w:rsidRPr="00E7522F">
        <w:rPr>
          <w:rFonts w:ascii="Arial" w:hAnsi="Arial" w:cs="Arial"/>
          <w:sz w:val="24"/>
          <w:szCs w:val="24"/>
        </w:rPr>
        <w:t xml:space="preserve">: Applications must be received by the Board of Public Education at </w:t>
      </w:r>
      <w:hyperlink r:id="rId8" w:history="1">
        <w:r w:rsidRPr="00E7522F">
          <w:rPr>
            <w:rStyle w:val="Hyperlink"/>
            <w:rFonts w:ascii="Arial" w:hAnsi="Arial" w:cs="Arial"/>
            <w:sz w:val="24"/>
            <w:szCs w:val="24"/>
          </w:rPr>
          <w:t>bpe@mt.gov</w:t>
        </w:r>
      </w:hyperlink>
      <w:r w:rsidRPr="00E7522F">
        <w:rPr>
          <w:rFonts w:ascii="Arial" w:hAnsi="Arial" w:cs="Arial"/>
          <w:sz w:val="24"/>
          <w:szCs w:val="24"/>
        </w:rPr>
        <w:t xml:space="preserve"> between December 1 and January 1 at 5PM. The Board will </w:t>
      </w:r>
      <w:proofErr w:type="gramStart"/>
      <w:r w:rsidRPr="00E7522F">
        <w:rPr>
          <w:rFonts w:ascii="Arial" w:hAnsi="Arial" w:cs="Arial"/>
          <w:sz w:val="24"/>
          <w:szCs w:val="24"/>
        </w:rPr>
        <w:t>take action</w:t>
      </w:r>
      <w:proofErr w:type="gramEnd"/>
      <w:r w:rsidRPr="00E7522F">
        <w:rPr>
          <w:rFonts w:ascii="Arial" w:hAnsi="Arial" w:cs="Arial"/>
          <w:sz w:val="24"/>
          <w:szCs w:val="24"/>
        </w:rPr>
        <w:t xml:space="preserve"> on the applications and recommendations at the</w:t>
      </w:r>
      <w:r w:rsidR="0089042F" w:rsidRPr="00E7522F">
        <w:rPr>
          <w:rFonts w:ascii="Arial" w:hAnsi="Arial" w:cs="Arial"/>
          <w:sz w:val="24"/>
          <w:szCs w:val="24"/>
        </w:rPr>
        <w:t xml:space="preserve"> following</w:t>
      </w:r>
      <w:r w:rsidRPr="00E7522F">
        <w:rPr>
          <w:rFonts w:ascii="Arial" w:hAnsi="Arial" w:cs="Arial"/>
          <w:sz w:val="24"/>
          <w:szCs w:val="24"/>
        </w:rPr>
        <w:t xml:space="preserve"> March Board meeting. </w:t>
      </w:r>
    </w:p>
    <w:p w14:paraId="5FFD7D6E" w14:textId="77777777" w:rsidR="00D42A4A" w:rsidRPr="00E7522F" w:rsidRDefault="00D42A4A" w:rsidP="001B6FC0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463FCA3A" w14:textId="4F76C4F0" w:rsidR="00D42A4A" w:rsidRPr="00E7522F" w:rsidRDefault="00D42A4A" w:rsidP="001B6FC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b/>
          <w:bCs/>
          <w:sz w:val="24"/>
          <w:szCs w:val="24"/>
        </w:rPr>
        <w:t>Name of Assessment</w:t>
      </w:r>
      <w:r w:rsidRPr="00E7522F">
        <w:rPr>
          <w:rFonts w:ascii="Arial" w:hAnsi="Arial" w:cs="Arial"/>
          <w:sz w:val="24"/>
          <w:szCs w:val="24"/>
        </w:rPr>
        <w:t>:</w:t>
      </w:r>
      <w:r w:rsidRPr="00E7522F">
        <w:rPr>
          <w:rFonts w:ascii="Arial" w:hAnsi="Arial" w:cs="Arial"/>
          <w:sz w:val="24"/>
          <w:szCs w:val="24"/>
        </w:rPr>
        <w:tab/>
      </w:r>
      <w:r w:rsidRPr="00E7522F">
        <w:rPr>
          <w:rFonts w:ascii="Arial" w:hAnsi="Arial" w:cs="Arial"/>
          <w:sz w:val="24"/>
          <w:szCs w:val="24"/>
        </w:rPr>
        <w:tab/>
      </w:r>
      <w:r w:rsidRPr="00E7522F">
        <w:rPr>
          <w:rFonts w:ascii="Arial" w:hAnsi="Arial" w:cs="Arial"/>
          <w:sz w:val="24"/>
          <w:szCs w:val="24"/>
        </w:rPr>
        <w:tab/>
      </w:r>
      <w:r w:rsidRPr="00E7522F">
        <w:rPr>
          <w:rFonts w:ascii="Arial" w:hAnsi="Arial" w:cs="Arial"/>
          <w:sz w:val="24"/>
          <w:szCs w:val="24"/>
        </w:rPr>
        <w:tab/>
      </w:r>
      <w:r w:rsidR="001B5F15" w:rsidRPr="00E7522F">
        <w:rPr>
          <w:rFonts w:ascii="Arial" w:hAnsi="Arial" w:cs="Arial"/>
          <w:sz w:val="24"/>
          <w:szCs w:val="24"/>
        </w:rPr>
        <w:tab/>
      </w:r>
      <w:r w:rsidRPr="00E7522F">
        <w:rPr>
          <w:rFonts w:ascii="Arial" w:hAnsi="Arial" w:cs="Arial"/>
          <w:sz w:val="24"/>
          <w:szCs w:val="24"/>
        </w:rPr>
        <w:tab/>
      </w:r>
      <w:r w:rsidRPr="00E7522F">
        <w:rPr>
          <w:rFonts w:ascii="Arial" w:hAnsi="Arial" w:cs="Arial"/>
          <w:b/>
          <w:bCs/>
          <w:sz w:val="24"/>
          <w:szCs w:val="24"/>
        </w:rPr>
        <w:t>Date of Application</w:t>
      </w:r>
      <w:r w:rsidRPr="00E7522F">
        <w:rPr>
          <w:rFonts w:ascii="Arial" w:hAnsi="Arial" w:cs="Arial"/>
          <w:sz w:val="24"/>
          <w:szCs w:val="24"/>
        </w:rPr>
        <w:t>:</w:t>
      </w:r>
    </w:p>
    <w:p w14:paraId="183DF71A" w14:textId="7AE572EC" w:rsidR="00D42A4A" w:rsidRPr="00E7522F" w:rsidRDefault="001B5F15" w:rsidP="001B6FC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ab/>
      </w:r>
    </w:p>
    <w:p w14:paraId="1C3D66BB" w14:textId="77777777" w:rsidR="00D42A4A" w:rsidRPr="00E7522F" w:rsidRDefault="00D42A4A" w:rsidP="001B6FC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b/>
          <w:bCs/>
          <w:sz w:val="24"/>
          <w:szCs w:val="24"/>
        </w:rPr>
        <w:t>Name of Applicant</w:t>
      </w:r>
      <w:r w:rsidRPr="00E7522F">
        <w:rPr>
          <w:rFonts w:ascii="Arial" w:hAnsi="Arial" w:cs="Arial"/>
          <w:sz w:val="24"/>
          <w:szCs w:val="24"/>
        </w:rPr>
        <w:t>:</w:t>
      </w:r>
      <w:r w:rsidRPr="00E7522F">
        <w:rPr>
          <w:rFonts w:ascii="Arial" w:hAnsi="Arial" w:cs="Arial"/>
          <w:sz w:val="24"/>
          <w:szCs w:val="24"/>
        </w:rPr>
        <w:tab/>
      </w:r>
      <w:r w:rsidRPr="00E7522F">
        <w:rPr>
          <w:rFonts w:ascii="Arial" w:hAnsi="Arial" w:cs="Arial"/>
          <w:sz w:val="24"/>
          <w:szCs w:val="24"/>
        </w:rPr>
        <w:tab/>
      </w:r>
      <w:r w:rsidRPr="00E7522F">
        <w:rPr>
          <w:rFonts w:ascii="Arial" w:hAnsi="Arial" w:cs="Arial"/>
          <w:sz w:val="24"/>
          <w:szCs w:val="24"/>
        </w:rPr>
        <w:tab/>
      </w:r>
    </w:p>
    <w:p w14:paraId="7A9AD5F1" w14:textId="77777777" w:rsidR="00D42A4A" w:rsidRPr="00E7522F" w:rsidRDefault="00D42A4A" w:rsidP="001B6FC0">
      <w:pPr>
        <w:pStyle w:val="NoSpacing"/>
        <w:ind w:left="720"/>
        <w:rPr>
          <w:rFonts w:ascii="Arial" w:hAnsi="Arial" w:cs="Arial"/>
          <w:b/>
          <w:bCs/>
          <w:sz w:val="24"/>
          <w:szCs w:val="24"/>
        </w:rPr>
      </w:pPr>
    </w:p>
    <w:p w14:paraId="210E7FBB" w14:textId="2EC5AE17" w:rsidR="00D42A4A" w:rsidRPr="00E7522F" w:rsidRDefault="00D42A4A" w:rsidP="001B6FC0">
      <w:pPr>
        <w:pStyle w:val="ListParagraph"/>
        <w:numPr>
          <w:ilvl w:val="0"/>
          <w:numId w:val="8"/>
        </w:numPr>
        <w:spacing w:after="0" w:line="240" w:lineRule="auto"/>
        <w:ind w:left="432"/>
        <w:rPr>
          <w:rFonts w:ascii="Arial" w:hAnsi="Arial" w:cs="Arial"/>
          <w:b/>
          <w:bCs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 xml:space="preserve">The evaluation methodology denotes the instrument or assessment used to determine if the child is above, at, or below a developmental trajectory leading to </w:t>
      </w:r>
      <w:r w:rsidR="003535BB" w:rsidRPr="00E7522F">
        <w:rPr>
          <w:rFonts w:ascii="Arial" w:hAnsi="Arial" w:cs="Arial"/>
          <w:sz w:val="24"/>
          <w:szCs w:val="24"/>
        </w:rPr>
        <w:t>math</w:t>
      </w:r>
      <w:r w:rsidRPr="00E7522F">
        <w:rPr>
          <w:rFonts w:ascii="Arial" w:hAnsi="Arial" w:cs="Arial"/>
          <w:sz w:val="24"/>
          <w:szCs w:val="24"/>
        </w:rPr>
        <w:t xml:space="preserve"> proficiency upon completion of 3rd grade and may address one or </w:t>
      </w:r>
      <w:proofErr w:type="gramStart"/>
      <w:r w:rsidRPr="00E7522F">
        <w:rPr>
          <w:rFonts w:ascii="Arial" w:hAnsi="Arial" w:cs="Arial"/>
          <w:sz w:val="24"/>
          <w:szCs w:val="24"/>
        </w:rPr>
        <w:t>all of</w:t>
      </w:r>
      <w:proofErr w:type="gramEnd"/>
      <w:r w:rsidRPr="00E7522F">
        <w:rPr>
          <w:rFonts w:ascii="Arial" w:hAnsi="Arial" w:cs="Arial"/>
          <w:sz w:val="24"/>
          <w:szCs w:val="24"/>
        </w:rPr>
        <w:t xml:space="preserve"> the following domains. </w:t>
      </w:r>
      <w:bookmarkStart w:id="0" w:name="_Hlk176248930"/>
      <w:r w:rsidRPr="00E7522F">
        <w:rPr>
          <w:rFonts w:ascii="Arial" w:hAnsi="Arial" w:cs="Arial"/>
          <w:b/>
          <w:sz w:val="24"/>
          <w:szCs w:val="24"/>
        </w:rPr>
        <w:t>Please check the box</w:t>
      </w:r>
      <w:r w:rsidR="000F7623" w:rsidRPr="00E7522F">
        <w:rPr>
          <w:rFonts w:ascii="Arial" w:hAnsi="Arial" w:cs="Arial"/>
          <w:b/>
          <w:sz w:val="24"/>
          <w:szCs w:val="24"/>
        </w:rPr>
        <w:t>es</w:t>
      </w:r>
      <w:r w:rsidRPr="00E7522F">
        <w:rPr>
          <w:rFonts w:ascii="Arial" w:hAnsi="Arial" w:cs="Arial"/>
          <w:b/>
          <w:sz w:val="24"/>
          <w:szCs w:val="24"/>
        </w:rPr>
        <w:t xml:space="preserve"> </w:t>
      </w:r>
      <w:r w:rsidR="00492396" w:rsidRPr="00E7522F">
        <w:rPr>
          <w:rFonts w:ascii="Arial" w:hAnsi="Arial" w:cs="Arial"/>
          <w:b/>
          <w:sz w:val="24"/>
          <w:szCs w:val="24"/>
        </w:rPr>
        <w:t xml:space="preserve">to indicate which domain(s) are assessed in the instrument(s) </w:t>
      </w:r>
      <w:r w:rsidRPr="00E7522F">
        <w:rPr>
          <w:rFonts w:ascii="Arial" w:hAnsi="Arial" w:cs="Arial"/>
          <w:b/>
          <w:sz w:val="24"/>
          <w:szCs w:val="24"/>
        </w:rPr>
        <w:t>and provide links to supporting documents for reviewers</w:t>
      </w:r>
      <w:r w:rsidR="000F7623" w:rsidRPr="00E7522F">
        <w:rPr>
          <w:rFonts w:ascii="Arial" w:hAnsi="Arial" w:cs="Arial"/>
          <w:b/>
          <w:sz w:val="24"/>
          <w:szCs w:val="24"/>
        </w:rPr>
        <w:t xml:space="preserve"> </w:t>
      </w:r>
      <w:r w:rsidR="000F7623" w:rsidRPr="00E7522F">
        <w:rPr>
          <w:rFonts w:ascii="Arial" w:hAnsi="Arial" w:cs="Arial"/>
          <w:bCs/>
          <w:sz w:val="24"/>
          <w:szCs w:val="24"/>
        </w:rPr>
        <w:t>(check all that apply)</w:t>
      </w:r>
      <w:r w:rsidRPr="00E7522F">
        <w:rPr>
          <w:rFonts w:ascii="Arial" w:hAnsi="Arial" w:cs="Arial"/>
          <w:bCs/>
          <w:sz w:val="24"/>
          <w:szCs w:val="24"/>
        </w:rPr>
        <w:t>.</w:t>
      </w:r>
    </w:p>
    <w:bookmarkEnd w:id="0"/>
    <w:p w14:paraId="4446E21B" w14:textId="76B559DB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Number Naming</w:t>
      </w:r>
    </w:p>
    <w:p w14:paraId="6E5CEFFC" w14:textId="3B943BCE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One-to-One Correspondence</w:t>
      </w:r>
    </w:p>
    <w:p w14:paraId="7E6F9001" w14:textId="20D239D7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Oral Counting</w:t>
      </w:r>
    </w:p>
    <w:p w14:paraId="18F46124" w14:textId="637CA1CA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Quantity Comparison</w:t>
      </w:r>
    </w:p>
    <w:p w14:paraId="723F4F68" w14:textId="490CC7F2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Cardinality</w:t>
      </w:r>
    </w:p>
    <w:p w14:paraId="01D644DE" w14:textId="28B5E4AE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Number Order</w:t>
      </w:r>
    </w:p>
    <w:p w14:paraId="141CA456" w14:textId="4B3C0B47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Strategic Counting</w:t>
      </w:r>
    </w:p>
    <w:p w14:paraId="29D926C0" w14:textId="34E260F5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Numeral Identification</w:t>
      </w:r>
    </w:p>
    <w:p w14:paraId="0AB06460" w14:textId="1BFDD6F2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Subitizing</w:t>
      </w:r>
    </w:p>
    <w:p w14:paraId="2C077B70" w14:textId="204C6563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Number Comparison</w:t>
      </w:r>
    </w:p>
    <w:p w14:paraId="361732E2" w14:textId="3FDB7CBA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Addition and Subtraction</w:t>
      </w:r>
    </w:p>
    <w:p w14:paraId="3307CE9C" w14:textId="64D9570E" w:rsidR="00D42A4A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 w:right="720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Problems in Context</w:t>
      </w:r>
    </w:p>
    <w:p w14:paraId="58712960" w14:textId="7DB4EA4B" w:rsidR="003535BB" w:rsidRPr="00E7522F" w:rsidRDefault="003535BB" w:rsidP="001B6FC0">
      <w:pPr>
        <w:pStyle w:val="ListParagraph"/>
        <w:numPr>
          <w:ilvl w:val="0"/>
          <w:numId w:val="7"/>
        </w:numPr>
        <w:spacing w:after="0" w:line="240" w:lineRule="auto"/>
        <w:ind w:left="792" w:right="720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Math Composite</w:t>
      </w:r>
    </w:p>
    <w:p w14:paraId="4D8E0D97" w14:textId="77777777" w:rsidR="00D42A4A" w:rsidRPr="00E7522F" w:rsidRDefault="00D42A4A" w:rsidP="001B6FC0">
      <w:pPr>
        <w:pStyle w:val="BodyText"/>
        <w:ind w:left="432"/>
        <w:rPr>
          <w:rFonts w:ascii="Arial" w:hAnsi="Arial" w:cs="Arial"/>
          <w:sz w:val="24"/>
          <w:szCs w:val="24"/>
        </w:rPr>
      </w:pPr>
    </w:p>
    <w:p w14:paraId="5DAC284E" w14:textId="10F2A62C" w:rsidR="00D42A4A" w:rsidRPr="00E7522F" w:rsidRDefault="00D42A4A" w:rsidP="001B6FC0">
      <w:pPr>
        <w:pStyle w:val="ListParagraph"/>
        <w:widowControl w:val="0"/>
        <w:numPr>
          <w:ilvl w:val="0"/>
          <w:numId w:val="8"/>
        </w:numPr>
        <w:spacing w:after="0" w:line="240" w:lineRule="auto"/>
        <w:ind w:left="432"/>
        <w:rPr>
          <w:rFonts w:ascii="Arial" w:hAnsi="Arial" w:cs="Arial"/>
          <w:sz w:val="24"/>
          <w:szCs w:val="24"/>
        </w:rPr>
      </w:pPr>
      <w:bookmarkStart w:id="1" w:name="_Hlk176248903"/>
      <w:r w:rsidRPr="00E7522F">
        <w:rPr>
          <w:rFonts w:ascii="Arial" w:hAnsi="Arial" w:cs="Arial"/>
          <w:sz w:val="24"/>
          <w:szCs w:val="24"/>
        </w:rPr>
        <w:t>Is this evaluation methodology</w:t>
      </w:r>
      <w:r w:rsidR="000F7623" w:rsidRPr="00E7522F">
        <w:rPr>
          <w:rFonts w:ascii="Arial" w:hAnsi="Arial" w:cs="Arial"/>
          <w:sz w:val="24"/>
          <w:szCs w:val="24"/>
        </w:rPr>
        <w:t xml:space="preserve"> </w:t>
      </w:r>
      <w:r w:rsidR="001B6FC0" w:rsidRPr="00E7522F">
        <w:rPr>
          <w:rFonts w:ascii="Arial" w:hAnsi="Arial" w:cs="Arial"/>
          <w:sz w:val="24"/>
          <w:szCs w:val="24"/>
        </w:rPr>
        <w:t xml:space="preserve">a/an </w:t>
      </w:r>
      <w:r w:rsidR="000F7623" w:rsidRPr="00E7522F">
        <w:rPr>
          <w:rFonts w:ascii="Arial" w:hAnsi="Arial" w:cs="Arial"/>
          <w:sz w:val="24"/>
          <w:szCs w:val="24"/>
        </w:rPr>
        <w:t>(check all that apply)</w:t>
      </w:r>
      <w:r w:rsidRPr="00E7522F">
        <w:rPr>
          <w:rFonts w:ascii="Arial" w:hAnsi="Arial" w:cs="Arial"/>
          <w:sz w:val="24"/>
          <w:szCs w:val="24"/>
        </w:rPr>
        <w:t xml:space="preserve">: </w:t>
      </w:r>
    </w:p>
    <w:bookmarkEnd w:id="1"/>
    <w:p w14:paraId="258F3DBB" w14:textId="77777777" w:rsidR="001B6FC0" w:rsidRPr="00E7522F" w:rsidRDefault="001B6FC0" w:rsidP="001B6FC0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Early Numeracy Screener</w:t>
      </w:r>
    </w:p>
    <w:p w14:paraId="033FF658" w14:textId="77777777" w:rsidR="001B6FC0" w:rsidRPr="00E7522F" w:rsidRDefault="001B6FC0" w:rsidP="001B6FC0">
      <w:pPr>
        <w:pStyle w:val="ListParagraph"/>
        <w:widowControl w:val="0"/>
        <w:numPr>
          <w:ilvl w:val="1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Computer-Based</w:t>
      </w:r>
    </w:p>
    <w:p w14:paraId="47DA456A" w14:textId="77777777" w:rsidR="001B6FC0" w:rsidRPr="00E7522F" w:rsidRDefault="001B6FC0" w:rsidP="001B6FC0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Number Sense Interview</w:t>
      </w:r>
    </w:p>
    <w:p w14:paraId="1BA5DD3D" w14:textId="77777777" w:rsidR="001B6FC0" w:rsidRPr="00E7522F" w:rsidRDefault="001B6FC0" w:rsidP="001B6FC0">
      <w:pPr>
        <w:pStyle w:val="ListParagraph"/>
        <w:widowControl w:val="0"/>
        <w:numPr>
          <w:ilvl w:val="1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Computer-Based</w:t>
      </w:r>
    </w:p>
    <w:p w14:paraId="45251C97" w14:textId="77777777" w:rsidR="001B6FC0" w:rsidRPr="00E7522F" w:rsidRDefault="001B6FC0" w:rsidP="001B6FC0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 xml:space="preserve">Criterion-Referenced Scoring </w:t>
      </w:r>
    </w:p>
    <w:p w14:paraId="3BC6A5DF" w14:textId="77777777" w:rsidR="001B6FC0" w:rsidRPr="00E7522F" w:rsidRDefault="001B6FC0" w:rsidP="001B6FC0">
      <w:pPr>
        <w:pStyle w:val="ListParagraph"/>
        <w:widowControl w:val="0"/>
        <w:numPr>
          <w:ilvl w:val="0"/>
          <w:numId w:val="1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 xml:space="preserve">Norm-Referenced Scoring </w:t>
      </w:r>
    </w:p>
    <w:p w14:paraId="30E64E6D" w14:textId="77777777" w:rsidR="001B6FC0" w:rsidRPr="00E7522F" w:rsidRDefault="001B6FC0" w:rsidP="001B6FC0">
      <w:pPr>
        <w:pStyle w:val="ListParagraph"/>
        <w:widowControl w:val="0"/>
        <w:spacing w:after="0" w:line="240" w:lineRule="auto"/>
        <w:ind w:left="792"/>
        <w:rPr>
          <w:rFonts w:ascii="Arial" w:hAnsi="Arial" w:cs="Arial"/>
          <w:sz w:val="24"/>
          <w:szCs w:val="24"/>
        </w:rPr>
      </w:pPr>
    </w:p>
    <w:p w14:paraId="6402CF03" w14:textId="77777777" w:rsidR="00D42A4A" w:rsidRPr="00E7522F" w:rsidRDefault="00D42A4A" w:rsidP="001B6FC0">
      <w:pPr>
        <w:pStyle w:val="BodyText"/>
        <w:rPr>
          <w:rFonts w:ascii="Arial" w:hAnsi="Arial" w:cs="Arial"/>
          <w:b/>
          <w:bCs/>
          <w:sz w:val="24"/>
          <w:szCs w:val="24"/>
        </w:rPr>
      </w:pPr>
      <w:r w:rsidRPr="00E7522F">
        <w:rPr>
          <w:rFonts w:ascii="Arial" w:hAnsi="Arial" w:cs="Arial"/>
          <w:b/>
          <w:bCs/>
          <w:sz w:val="24"/>
          <w:szCs w:val="24"/>
        </w:rPr>
        <w:lastRenderedPageBreak/>
        <w:t>Please provide evidence to support responses to the following questions.</w:t>
      </w:r>
    </w:p>
    <w:p w14:paraId="5ACC9D4D" w14:textId="77777777" w:rsidR="00D42A4A" w:rsidRPr="00E7522F" w:rsidRDefault="00D42A4A" w:rsidP="001B6FC0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BB6C6F" w14:textId="77777777" w:rsidR="00D42A4A" w:rsidRPr="00E7522F" w:rsidRDefault="00D42A4A" w:rsidP="001B6FC0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 xml:space="preserve">Is the assessment developmentally appropriate? </w:t>
      </w:r>
    </w:p>
    <w:p w14:paraId="0F3BD9E2" w14:textId="77777777" w:rsidR="00D42A4A" w:rsidRPr="00E7522F" w:rsidRDefault="00D42A4A" w:rsidP="001B6FC0">
      <w:pPr>
        <w:pStyle w:val="BodyText"/>
        <w:ind w:left="720"/>
        <w:rPr>
          <w:rFonts w:ascii="Arial" w:hAnsi="Arial" w:cs="Arial"/>
          <w:sz w:val="24"/>
          <w:szCs w:val="24"/>
        </w:rPr>
      </w:pPr>
    </w:p>
    <w:p w14:paraId="06227AD0" w14:textId="77777777" w:rsidR="00D42A4A" w:rsidRPr="00E7522F" w:rsidRDefault="00D42A4A" w:rsidP="001B6FC0">
      <w:pPr>
        <w:pStyle w:val="BodyText"/>
        <w:ind w:left="720"/>
        <w:rPr>
          <w:rFonts w:ascii="Arial" w:hAnsi="Arial" w:cs="Arial"/>
          <w:sz w:val="24"/>
          <w:szCs w:val="24"/>
        </w:rPr>
      </w:pPr>
    </w:p>
    <w:p w14:paraId="01E67B32" w14:textId="77777777" w:rsidR="00492396" w:rsidRPr="00E7522F" w:rsidRDefault="00D42A4A" w:rsidP="00492396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 xml:space="preserve">Is the assessment research-based? </w:t>
      </w:r>
    </w:p>
    <w:p w14:paraId="5B982FFC" w14:textId="77777777" w:rsidR="00492396" w:rsidRPr="00E7522F" w:rsidRDefault="00492396" w:rsidP="00492396">
      <w:pPr>
        <w:pStyle w:val="BodyText"/>
        <w:rPr>
          <w:rFonts w:ascii="Arial" w:hAnsi="Arial" w:cs="Arial"/>
          <w:sz w:val="24"/>
          <w:szCs w:val="24"/>
        </w:rPr>
      </w:pPr>
    </w:p>
    <w:p w14:paraId="58E20843" w14:textId="77777777" w:rsidR="00492396" w:rsidRPr="00E7522F" w:rsidRDefault="00492396" w:rsidP="00492396">
      <w:pPr>
        <w:pStyle w:val="BodyText"/>
        <w:rPr>
          <w:rFonts w:ascii="Arial" w:hAnsi="Arial" w:cs="Arial"/>
          <w:sz w:val="24"/>
          <w:szCs w:val="24"/>
        </w:rPr>
      </w:pPr>
    </w:p>
    <w:p w14:paraId="654296A6" w14:textId="05D9CB70" w:rsidR="00D42A4A" w:rsidRPr="00E7522F" w:rsidRDefault="00492396" w:rsidP="00492396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 xml:space="preserve">Does the assessment </w:t>
      </w:r>
      <w:r w:rsidR="001B6FC0" w:rsidRPr="00E7522F">
        <w:rPr>
          <w:rFonts w:ascii="Arial" w:hAnsi="Arial" w:cs="Arial"/>
          <w:sz w:val="24"/>
          <w:szCs w:val="24"/>
        </w:rPr>
        <w:t>demonstrate classification accuracy (sensitivity and specificity) for math performance? (.70 or higher)</w:t>
      </w:r>
    </w:p>
    <w:p w14:paraId="469A46AE" w14:textId="77777777" w:rsidR="00D42A4A" w:rsidRPr="00E7522F" w:rsidRDefault="00D42A4A" w:rsidP="001B5F15">
      <w:pPr>
        <w:pStyle w:val="BodyText"/>
        <w:ind w:left="504"/>
        <w:rPr>
          <w:rFonts w:ascii="Arial" w:hAnsi="Arial" w:cs="Arial"/>
          <w:sz w:val="24"/>
          <w:szCs w:val="24"/>
        </w:rPr>
      </w:pPr>
    </w:p>
    <w:p w14:paraId="7DECA0B8" w14:textId="77777777" w:rsidR="00492396" w:rsidRPr="00E7522F" w:rsidRDefault="00492396" w:rsidP="001B5F15">
      <w:pPr>
        <w:pStyle w:val="BodyText"/>
        <w:ind w:left="504"/>
        <w:rPr>
          <w:rFonts w:ascii="Arial" w:hAnsi="Arial" w:cs="Arial"/>
          <w:sz w:val="24"/>
          <w:szCs w:val="24"/>
        </w:rPr>
      </w:pPr>
    </w:p>
    <w:p w14:paraId="27965C07" w14:textId="2747C9B3" w:rsidR="00D42A4A" w:rsidRPr="00E7522F" w:rsidRDefault="00492396" w:rsidP="001B5F15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 xml:space="preserve">Does </w:t>
      </w:r>
      <w:r w:rsidR="001B6FC0" w:rsidRPr="00E7522F">
        <w:rPr>
          <w:rFonts w:ascii="Arial" w:hAnsi="Arial" w:cs="Arial"/>
          <w:sz w:val="24"/>
          <w:szCs w:val="24"/>
        </w:rPr>
        <w:t xml:space="preserve">the assessment </w:t>
      </w:r>
      <w:bookmarkStart w:id="2" w:name="_Hlk179535159"/>
      <w:r w:rsidR="001B6FC0" w:rsidRPr="00E7522F">
        <w:rPr>
          <w:rFonts w:ascii="Arial" w:hAnsi="Arial" w:cs="Arial"/>
          <w:sz w:val="24"/>
          <w:szCs w:val="24"/>
        </w:rPr>
        <w:t xml:space="preserve">demonstrate predictive </w:t>
      </w:r>
      <w:bookmarkEnd w:id="2"/>
      <w:r w:rsidR="001B6FC0" w:rsidRPr="00E7522F">
        <w:rPr>
          <w:rFonts w:ascii="Arial" w:hAnsi="Arial" w:cs="Arial"/>
          <w:sz w:val="24"/>
          <w:szCs w:val="24"/>
        </w:rPr>
        <w:t>validity for math performance?</w:t>
      </w:r>
      <w:r w:rsidR="001B6FC0" w:rsidRPr="00E7522F">
        <w:rPr>
          <w:rFonts w:ascii="Arial" w:hAnsi="Arial" w:cs="Arial"/>
          <w:sz w:val="24"/>
          <w:szCs w:val="24"/>
        </w:rPr>
        <w:t xml:space="preserve"> </w:t>
      </w:r>
      <w:r w:rsidR="001B6FC0" w:rsidRPr="00E7522F">
        <w:rPr>
          <w:rFonts w:ascii="Arial" w:hAnsi="Arial" w:cs="Arial"/>
          <w:sz w:val="24"/>
          <w:szCs w:val="24"/>
        </w:rPr>
        <w:t>(.</w:t>
      </w:r>
      <w:r w:rsidR="001B6FC0" w:rsidRPr="00E7522F">
        <w:rPr>
          <w:rFonts w:ascii="Arial" w:hAnsi="Arial" w:cs="Arial"/>
          <w:sz w:val="24"/>
          <w:szCs w:val="24"/>
        </w:rPr>
        <w:t>6</w:t>
      </w:r>
      <w:r w:rsidR="001B6FC0" w:rsidRPr="00E7522F">
        <w:rPr>
          <w:rFonts w:ascii="Arial" w:hAnsi="Arial" w:cs="Arial"/>
          <w:sz w:val="24"/>
          <w:szCs w:val="24"/>
        </w:rPr>
        <w:t>0 or higher)</w:t>
      </w:r>
    </w:p>
    <w:p w14:paraId="4E5531B6" w14:textId="77777777" w:rsidR="00D42A4A" w:rsidRPr="00E7522F" w:rsidRDefault="00D42A4A" w:rsidP="001B5F15">
      <w:pPr>
        <w:pStyle w:val="BodyText"/>
        <w:ind w:left="504"/>
        <w:rPr>
          <w:rFonts w:ascii="Arial" w:hAnsi="Arial" w:cs="Arial"/>
          <w:sz w:val="24"/>
          <w:szCs w:val="24"/>
        </w:rPr>
      </w:pPr>
    </w:p>
    <w:p w14:paraId="356103A9" w14:textId="77777777" w:rsidR="00D42A4A" w:rsidRPr="00E7522F" w:rsidRDefault="00D42A4A" w:rsidP="001B5F15">
      <w:pPr>
        <w:pStyle w:val="BodyText"/>
        <w:ind w:left="504"/>
        <w:rPr>
          <w:rFonts w:ascii="Arial" w:hAnsi="Arial" w:cs="Arial"/>
          <w:sz w:val="24"/>
          <w:szCs w:val="24"/>
        </w:rPr>
      </w:pPr>
    </w:p>
    <w:p w14:paraId="65D63D7D" w14:textId="103CB0AD" w:rsidR="00D42A4A" w:rsidRPr="00E7522F" w:rsidRDefault="001B6FC0" w:rsidP="001B5F15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Does</w:t>
      </w:r>
      <w:r w:rsidR="00492396" w:rsidRPr="00E7522F">
        <w:rPr>
          <w:rFonts w:ascii="Arial" w:hAnsi="Arial" w:cs="Arial"/>
          <w:sz w:val="24"/>
          <w:szCs w:val="24"/>
        </w:rPr>
        <w:t xml:space="preserve"> </w:t>
      </w:r>
      <w:r w:rsidRPr="00E7522F">
        <w:rPr>
          <w:rFonts w:ascii="Arial" w:hAnsi="Arial" w:cs="Arial"/>
          <w:sz w:val="24"/>
          <w:szCs w:val="24"/>
        </w:rPr>
        <w:t>the assessment demonstrate reliability for math performance?</w:t>
      </w:r>
      <w:r w:rsidRPr="00E7522F">
        <w:rPr>
          <w:rFonts w:ascii="Arial" w:hAnsi="Arial" w:cs="Arial"/>
          <w:sz w:val="24"/>
          <w:szCs w:val="24"/>
        </w:rPr>
        <w:t xml:space="preserve"> </w:t>
      </w:r>
      <w:r w:rsidRPr="00E7522F">
        <w:rPr>
          <w:rFonts w:ascii="Arial" w:hAnsi="Arial" w:cs="Arial"/>
          <w:sz w:val="24"/>
          <w:szCs w:val="24"/>
        </w:rPr>
        <w:t>(.</w:t>
      </w:r>
      <w:r w:rsidRPr="00E7522F">
        <w:rPr>
          <w:rFonts w:ascii="Arial" w:hAnsi="Arial" w:cs="Arial"/>
          <w:sz w:val="24"/>
          <w:szCs w:val="24"/>
        </w:rPr>
        <w:t>7</w:t>
      </w:r>
      <w:r w:rsidRPr="00E7522F">
        <w:rPr>
          <w:rFonts w:ascii="Arial" w:hAnsi="Arial" w:cs="Arial"/>
          <w:sz w:val="24"/>
          <w:szCs w:val="24"/>
        </w:rPr>
        <w:t>0 or higher)</w:t>
      </w:r>
    </w:p>
    <w:p w14:paraId="5D30464A" w14:textId="77777777" w:rsidR="001B5F15" w:rsidRPr="00E7522F" w:rsidRDefault="001B5F15" w:rsidP="001B5F15">
      <w:pPr>
        <w:pStyle w:val="BodyText"/>
        <w:rPr>
          <w:rFonts w:ascii="Arial" w:hAnsi="Arial" w:cs="Arial"/>
          <w:sz w:val="24"/>
          <w:szCs w:val="24"/>
        </w:rPr>
      </w:pPr>
    </w:p>
    <w:p w14:paraId="0A0405E4" w14:textId="77777777" w:rsidR="001B5F15" w:rsidRPr="00E7522F" w:rsidRDefault="001B5F15" w:rsidP="001B5F15">
      <w:pPr>
        <w:pStyle w:val="BodyText"/>
        <w:rPr>
          <w:rFonts w:ascii="Arial" w:hAnsi="Arial" w:cs="Arial"/>
          <w:sz w:val="24"/>
          <w:szCs w:val="24"/>
        </w:rPr>
      </w:pPr>
    </w:p>
    <w:p w14:paraId="0F553358" w14:textId="77777777" w:rsidR="001B5F15" w:rsidRPr="00E7522F" w:rsidRDefault="00D42A4A" w:rsidP="001B5F15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 xml:space="preserve">Is the assessment available for use across 3.5 years of age through age 9 (third grade)? </w:t>
      </w:r>
    </w:p>
    <w:p w14:paraId="71BBAC27" w14:textId="77777777" w:rsidR="000F7623" w:rsidRPr="00E7522F" w:rsidRDefault="000F7623" w:rsidP="000F7623">
      <w:pPr>
        <w:pStyle w:val="BodyText"/>
        <w:rPr>
          <w:rFonts w:ascii="Arial" w:hAnsi="Arial" w:cs="Arial"/>
          <w:sz w:val="24"/>
          <w:szCs w:val="24"/>
        </w:rPr>
      </w:pPr>
    </w:p>
    <w:p w14:paraId="6B56B276" w14:textId="77777777" w:rsidR="000F7623" w:rsidRPr="00E7522F" w:rsidRDefault="000F7623" w:rsidP="000F7623">
      <w:pPr>
        <w:pStyle w:val="BodyText"/>
        <w:rPr>
          <w:rFonts w:ascii="Arial" w:hAnsi="Arial" w:cs="Arial"/>
          <w:sz w:val="24"/>
          <w:szCs w:val="24"/>
        </w:rPr>
      </w:pPr>
    </w:p>
    <w:p w14:paraId="23001546" w14:textId="366EB008" w:rsidR="001B5F15" w:rsidRPr="00E7522F" w:rsidRDefault="000F7623" w:rsidP="001B5F15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H</w:t>
      </w:r>
      <w:r w:rsidR="00D42A4A" w:rsidRPr="00E7522F">
        <w:rPr>
          <w:rFonts w:ascii="Arial" w:hAnsi="Arial" w:cs="Arial"/>
          <w:sz w:val="24"/>
          <w:szCs w:val="24"/>
        </w:rPr>
        <w:t>as a normative update</w:t>
      </w:r>
      <w:r w:rsidRPr="00E7522F">
        <w:rPr>
          <w:rFonts w:ascii="Arial" w:hAnsi="Arial" w:cs="Arial"/>
          <w:sz w:val="24"/>
          <w:szCs w:val="24"/>
        </w:rPr>
        <w:t xml:space="preserve"> of the assessment</w:t>
      </w:r>
      <w:r w:rsidR="00D42A4A" w:rsidRPr="00E7522F">
        <w:rPr>
          <w:rFonts w:ascii="Arial" w:hAnsi="Arial" w:cs="Arial"/>
          <w:sz w:val="24"/>
          <w:szCs w:val="24"/>
        </w:rPr>
        <w:t xml:space="preserve"> been published within the last </w:t>
      </w:r>
      <w:r w:rsidR="001B6FC0" w:rsidRPr="00E7522F">
        <w:rPr>
          <w:rFonts w:ascii="Arial" w:hAnsi="Arial" w:cs="Arial"/>
          <w:sz w:val="24"/>
          <w:szCs w:val="24"/>
        </w:rPr>
        <w:t>5</w:t>
      </w:r>
      <w:r w:rsidR="00D42A4A" w:rsidRPr="00E7522F">
        <w:rPr>
          <w:rFonts w:ascii="Arial" w:hAnsi="Arial" w:cs="Arial"/>
          <w:sz w:val="24"/>
          <w:szCs w:val="24"/>
        </w:rPr>
        <w:t xml:space="preserve"> years?</w:t>
      </w:r>
    </w:p>
    <w:p w14:paraId="2375C896" w14:textId="77777777" w:rsidR="001B5F15" w:rsidRPr="00E7522F" w:rsidRDefault="001B5F15" w:rsidP="001B5F15">
      <w:pPr>
        <w:pStyle w:val="BodyText"/>
        <w:rPr>
          <w:rFonts w:ascii="Arial" w:hAnsi="Arial" w:cs="Arial"/>
          <w:sz w:val="24"/>
          <w:szCs w:val="24"/>
        </w:rPr>
      </w:pPr>
    </w:p>
    <w:p w14:paraId="371396E0" w14:textId="77777777" w:rsidR="001B5F15" w:rsidRPr="00E7522F" w:rsidRDefault="001B5F15" w:rsidP="001B5F15">
      <w:pPr>
        <w:pStyle w:val="BodyText"/>
        <w:rPr>
          <w:rFonts w:ascii="Arial" w:hAnsi="Arial" w:cs="Arial"/>
          <w:sz w:val="24"/>
          <w:szCs w:val="24"/>
        </w:rPr>
      </w:pPr>
    </w:p>
    <w:p w14:paraId="5EA92DA7" w14:textId="77777777" w:rsidR="001B5F15" w:rsidRPr="00E7522F" w:rsidRDefault="00D42A4A" w:rsidP="001B5F15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Is the assessment clearly described as a “screener”?</w:t>
      </w:r>
    </w:p>
    <w:p w14:paraId="7A29D4B9" w14:textId="77777777" w:rsidR="001B5F15" w:rsidRPr="00E7522F" w:rsidRDefault="001B5F15" w:rsidP="001B5F15">
      <w:pPr>
        <w:pStyle w:val="BodyText"/>
        <w:rPr>
          <w:rFonts w:ascii="Arial" w:hAnsi="Arial" w:cs="Arial"/>
          <w:sz w:val="24"/>
          <w:szCs w:val="24"/>
        </w:rPr>
      </w:pPr>
    </w:p>
    <w:p w14:paraId="7A970F76" w14:textId="77777777" w:rsidR="001B5F15" w:rsidRPr="00E7522F" w:rsidRDefault="001B5F15" w:rsidP="001B5F15">
      <w:pPr>
        <w:pStyle w:val="BodyText"/>
        <w:rPr>
          <w:rFonts w:ascii="Arial" w:hAnsi="Arial" w:cs="Arial"/>
          <w:sz w:val="24"/>
          <w:szCs w:val="24"/>
        </w:rPr>
      </w:pPr>
    </w:p>
    <w:p w14:paraId="198B4C71" w14:textId="4EC25A11" w:rsidR="001B5F15" w:rsidRPr="00E7522F" w:rsidRDefault="00D42A4A" w:rsidP="001B5F15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 xml:space="preserve">Is the assessment clearly described as an efficient protocol </w:t>
      </w:r>
      <w:r w:rsidR="000663FB" w:rsidRPr="00E7522F">
        <w:rPr>
          <w:rFonts w:ascii="Arial" w:hAnsi="Arial" w:cs="Arial"/>
          <w:sz w:val="24"/>
          <w:szCs w:val="24"/>
        </w:rPr>
        <w:t>with an administration time of</w:t>
      </w:r>
      <w:r w:rsidRPr="00E7522F">
        <w:rPr>
          <w:rFonts w:ascii="Arial" w:hAnsi="Arial" w:cs="Arial"/>
          <w:sz w:val="24"/>
          <w:szCs w:val="24"/>
        </w:rPr>
        <w:t xml:space="preserve"> 20 minutes or less?</w:t>
      </w:r>
    </w:p>
    <w:p w14:paraId="202C5AB8" w14:textId="77777777" w:rsidR="001B5F15" w:rsidRPr="00E7522F" w:rsidRDefault="001B5F15" w:rsidP="001B5F15">
      <w:pPr>
        <w:pStyle w:val="BodyText"/>
        <w:rPr>
          <w:rFonts w:ascii="Arial" w:hAnsi="Arial" w:cs="Arial"/>
          <w:sz w:val="24"/>
          <w:szCs w:val="24"/>
        </w:rPr>
      </w:pPr>
    </w:p>
    <w:p w14:paraId="1AC7CEF0" w14:textId="77777777" w:rsidR="001B5F15" w:rsidRPr="00E7522F" w:rsidRDefault="001B5F15" w:rsidP="001B5F15">
      <w:pPr>
        <w:pStyle w:val="BodyText"/>
        <w:rPr>
          <w:rFonts w:ascii="Arial" w:hAnsi="Arial" w:cs="Arial"/>
          <w:sz w:val="24"/>
          <w:szCs w:val="24"/>
        </w:rPr>
      </w:pPr>
    </w:p>
    <w:p w14:paraId="7D04F95E" w14:textId="77777777" w:rsidR="001B5F15" w:rsidRPr="00E7522F" w:rsidRDefault="00D42A4A" w:rsidP="001B5F15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Is the assessment aligned with formative assessments?</w:t>
      </w:r>
    </w:p>
    <w:p w14:paraId="72571C4C" w14:textId="77777777" w:rsidR="001B5F15" w:rsidRPr="00E7522F" w:rsidRDefault="001B5F15" w:rsidP="001B5F15">
      <w:pPr>
        <w:pStyle w:val="BodyText"/>
        <w:rPr>
          <w:rFonts w:ascii="Arial" w:hAnsi="Arial" w:cs="Arial"/>
          <w:sz w:val="24"/>
          <w:szCs w:val="24"/>
        </w:rPr>
      </w:pPr>
    </w:p>
    <w:p w14:paraId="08781698" w14:textId="77777777" w:rsidR="001B5F15" w:rsidRPr="00E7522F" w:rsidRDefault="001B5F15" w:rsidP="001B5F15">
      <w:pPr>
        <w:pStyle w:val="BodyText"/>
        <w:rPr>
          <w:rFonts w:ascii="Arial" w:hAnsi="Arial" w:cs="Arial"/>
          <w:sz w:val="24"/>
          <w:szCs w:val="24"/>
        </w:rPr>
      </w:pPr>
    </w:p>
    <w:p w14:paraId="5509F2A1" w14:textId="6072D1EE" w:rsidR="00C10ADD" w:rsidRPr="00E7522F" w:rsidRDefault="00D42A4A" w:rsidP="00DC4D51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>Can the assessment be given in English and Spanish?</w:t>
      </w:r>
    </w:p>
    <w:p w14:paraId="61DF6793" w14:textId="77777777" w:rsidR="00375ECD" w:rsidRPr="00E7522F" w:rsidRDefault="00375ECD" w:rsidP="00375ECD">
      <w:pPr>
        <w:pStyle w:val="BodyText"/>
        <w:rPr>
          <w:rFonts w:ascii="Arial" w:hAnsi="Arial" w:cs="Arial"/>
          <w:sz w:val="24"/>
          <w:szCs w:val="24"/>
        </w:rPr>
      </w:pPr>
    </w:p>
    <w:p w14:paraId="3FCBF1B9" w14:textId="77777777" w:rsidR="00375ECD" w:rsidRPr="00E7522F" w:rsidRDefault="00375ECD" w:rsidP="00375ECD">
      <w:pPr>
        <w:pStyle w:val="BodyText"/>
        <w:rPr>
          <w:rFonts w:ascii="Arial" w:hAnsi="Arial" w:cs="Arial"/>
          <w:sz w:val="24"/>
          <w:szCs w:val="24"/>
        </w:rPr>
      </w:pPr>
    </w:p>
    <w:p w14:paraId="58E1C7F3" w14:textId="06CB32D7" w:rsidR="00375ECD" w:rsidRPr="00E7522F" w:rsidRDefault="00375ECD" w:rsidP="00375ECD">
      <w:pPr>
        <w:pStyle w:val="BodyText"/>
        <w:numPr>
          <w:ilvl w:val="0"/>
          <w:numId w:val="8"/>
        </w:numPr>
        <w:ind w:left="504"/>
        <w:rPr>
          <w:rFonts w:ascii="Arial" w:hAnsi="Arial" w:cs="Arial"/>
          <w:sz w:val="24"/>
          <w:szCs w:val="24"/>
        </w:rPr>
      </w:pPr>
      <w:r w:rsidRPr="00E7522F">
        <w:rPr>
          <w:rFonts w:ascii="Arial" w:hAnsi="Arial" w:cs="Arial"/>
          <w:sz w:val="24"/>
          <w:szCs w:val="24"/>
        </w:rPr>
        <w:t xml:space="preserve">Under </w:t>
      </w:r>
      <w:hyperlink r:id="rId9" w:history="1">
        <w:r w:rsidR="00266C63" w:rsidRPr="00E7522F">
          <w:rPr>
            <w:rStyle w:val="Hyperlink"/>
            <w:rFonts w:ascii="Arial" w:hAnsi="Arial" w:cs="Arial"/>
            <w:sz w:val="24"/>
            <w:szCs w:val="24"/>
          </w:rPr>
          <w:t>20-7-1803</w:t>
        </w:r>
      </w:hyperlink>
      <w:r w:rsidRPr="00E7522F">
        <w:rPr>
          <w:rFonts w:ascii="Arial" w:hAnsi="Arial" w:cs="Arial"/>
          <w:sz w:val="24"/>
          <w:szCs w:val="24"/>
        </w:rPr>
        <w:t xml:space="preserve">, MCA, the </w:t>
      </w:r>
      <w:r w:rsidR="00266C63" w:rsidRPr="00E7522F">
        <w:rPr>
          <w:rFonts w:ascii="Arial" w:hAnsi="Arial" w:cs="Arial"/>
          <w:sz w:val="24"/>
          <w:szCs w:val="24"/>
        </w:rPr>
        <w:t>evaluation</w:t>
      </w:r>
      <w:r w:rsidRPr="00E7522F">
        <w:rPr>
          <w:rFonts w:ascii="Arial" w:hAnsi="Arial" w:cs="Arial"/>
          <w:sz w:val="24"/>
          <w:szCs w:val="24"/>
        </w:rPr>
        <w:t xml:space="preserve"> must be cost-effective. What is the average per year cost, and please describe how you </w:t>
      </w:r>
      <w:r w:rsidR="00492396" w:rsidRPr="00E7522F">
        <w:rPr>
          <w:rFonts w:ascii="Arial" w:hAnsi="Arial" w:cs="Arial"/>
          <w:sz w:val="24"/>
          <w:szCs w:val="24"/>
        </w:rPr>
        <w:t>determine</w:t>
      </w:r>
      <w:r w:rsidRPr="00E7522F">
        <w:rPr>
          <w:rFonts w:ascii="Arial" w:hAnsi="Arial" w:cs="Arial"/>
          <w:sz w:val="24"/>
          <w:szCs w:val="24"/>
        </w:rPr>
        <w:t xml:space="preserve"> these rates.</w:t>
      </w:r>
    </w:p>
    <w:p w14:paraId="46698360" w14:textId="77777777" w:rsidR="00375ECD" w:rsidRPr="00DC4D51" w:rsidRDefault="00375ECD" w:rsidP="00375ECD">
      <w:pPr>
        <w:pStyle w:val="BodyText"/>
        <w:rPr>
          <w:rFonts w:ascii="Arial" w:hAnsi="Arial" w:cs="Arial"/>
          <w:sz w:val="24"/>
          <w:szCs w:val="24"/>
        </w:rPr>
      </w:pPr>
    </w:p>
    <w:sectPr w:rsidR="00375ECD" w:rsidRPr="00DC4D51" w:rsidSect="000F7623">
      <w:pgSz w:w="12240" w:h="15840"/>
      <w:pgMar w:top="432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4071"/>
    <w:multiLevelType w:val="hybridMultilevel"/>
    <w:tmpl w:val="1B7E3BC2"/>
    <w:lvl w:ilvl="0" w:tplc="A84019E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8423F"/>
    <w:multiLevelType w:val="hybridMultilevel"/>
    <w:tmpl w:val="5F6C24F4"/>
    <w:lvl w:ilvl="0" w:tplc="B5120C7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080AF9"/>
    <w:multiLevelType w:val="hybridMultilevel"/>
    <w:tmpl w:val="484C1E40"/>
    <w:lvl w:ilvl="0" w:tplc="B5120C70">
      <w:start w:val="1"/>
      <w:numFmt w:val="bullet"/>
      <w:lvlText w:val=""/>
      <w:lvlJc w:val="left"/>
      <w:pPr>
        <w:ind w:left="792" w:hanging="360"/>
      </w:pPr>
      <w:rPr>
        <w:rFonts w:ascii="Symbol" w:hAnsi="Symbol" w:hint="default"/>
      </w:rPr>
    </w:lvl>
    <w:lvl w:ilvl="1" w:tplc="B5120C70">
      <w:start w:val="1"/>
      <w:numFmt w:val="bullet"/>
      <w:lvlText w:val=""/>
      <w:lvlJc w:val="left"/>
      <w:pPr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26B65F12"/>
    <w:multiLevelType w:val="hybridMultilevel"/>
    <w:tmpl w:val="567082D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9504E7"/>
    <w:multiLevelType w:val="hybridMultilevel"/>
    <w:tmpl w:val="F8487012"/>
    <w:lvl w:ilvl="0" w:tplc="B5120C7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</w:rPr>
    </w:lvl>
    <w:lvl w:ilvl="1" w:tplc="B5120C7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0FDF"/>
    <w:multiLevelType w:val="multilevel"/>
    <w:tmpl w:val="8C56231C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0363B27"/>
    <w:multiLevelType w:val="hybridMultilevel"/>
    <w:tmpl w:val="1550DC32"/>
    <w:lvl w:ilvl="0" w:tplc="647EC60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0DB45F5"/>
    <w:multiLevelType w:val="hybridMultilevel"/>
    <w:tmpl w:val="A140C654"/>
    <w:lvl w:ilvl="0" w:tplc="B5120C7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6920386"/>
    <w:multiLevelType w:val="hybridMultilevel"/>
    <w:tmpl w:val="9F087F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8202AAB"/>
    <w:multiLevelType w:val="multilevel"/>
    <w:tmpl w:val="FA2298A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D6B4EEE"/>
    <w:multiLevelType w:val="hybridMultilevel"/>
    <w:tmpl w:val="8CECE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808646">
    <w:abstractNumId w:val="5"/>
  </w:num>
  <w:num w:numId="2" w16cid:durableId="1853374369">
    <w:abstractNumId w:val="10"/>
  </w:num>
  <w:num w:numId="3" w16cid:durableId="883374841">
    <w:abstractNumId w:val="9"/>
  </w:num>
  <w:num w:numId="4" w16cid:durableId="232087507">
    <w:abstractNumId w:val="8"/>
  </w:num>
  <w:num w:numId="5" w16cid:durableId="1330870988">
    <w:abstractNumId w:val="6"/>
  </w:num>
  <w:num w:numId="6" w16cid:durableId="2072997749">
    <w:abstractNumId w:val="3"/>
  </w:num>
  <w:num w:numId="7" w16cid:durableId="269044527">
    <w:abstractNumId w:val="7"/>
  </w:num>
  <w:num w:numId="8" w16cid:durableId="1444037354">
    <w:abstractNumId w:val="0"/>
  </w:num>
  <w:num w:numId="9" w16cid:durableId="937325658">
    <w:abstractNumId w:val="1"/>
  </w:num>
  <w:num w:numId="10" w16cid:durableId="860243510">
    <w:abstractNumId w:val="4"/>
  </w:num>
  <w:num w:numId="11" w16cid:durableId="1887253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DAC"/>
    <w:rsid w:val="0002224C"/>
    <w:rsid w:val="000322B0"/>
    <w:rsid w:val="00060D19"/>
    <w:rsid w:val="000663FB"/>
    <w:rsid w:val="000A3DB9"/>
    <w:rsid w:val="000A515B"/>
    <w:rsid w:val="000D3062"/>
    <w:rsid w:val="000F7623"/>
    <w:rsid w:val="001120B6"/>
    <w:rsid w:val="00112C9F"/>
    <w:rsid w:val="00117006"/>
    <w:rsid w:val="00142DAC"/>
    <w:rsid w:val="00144193"/>
    <w:rsid w:val="001B2964"/>
    <w:rsid w:val="001B5F15"/>
    <w:rsid w:val="001B6FC0"/>
    <w:rsid w:val="001C0A8E"/>
    <w:rsid w:val="001D5C5F"/>
    <w:rsid w:val="00213A45"/>
    <w:rsid w:val="00213D62"/>
    <w:rsid w:val="00214A07"/>
    <w:rsid w:val="00233AD1"/>
    <w:rsid w:val="00266C63"/>
    <w:rsid w:val="0027301D"/>
    <w:rsid w:val="002D3080"/>
    <w:rsid w:val="002F16E8"/>
    <w:rsid w:val="003535BB"/>
    <w:rsid w:val="00375ECD"/>
    <w:rsid w:val="0038501E"/>
    <w:rsid w:val="003B30B2"/>
    <w:rsid w:val="00474949"/>
    <w:rsid w:val="00477FDC"/>
    <w:rsid w:val="004862C2"/>
    <w:rsid w:val="00492396"/>
    <w:rsid w:val="004A18DE"/>
    <w:rsid w:val="004C3F62"/>
    <w:rsid w:val="004F2BE9"/>
    <w:rsid w:val="004F6B62"/>
    <w:rsid w:val="00522507"/>
    <w:rsid w:val="00523126"/>
    <w:rsid w:val="00530EC7"/>
    <w:rsid w:val="00544CA9"/>
    <w:rsid w:val="005563CA"/>
    <w:rsid w:val="005716B5"/>
    <w:rsid w:val="005838FB"/>
    <w:rsid w:val="005C75D8"/>
    <w:rsid w:val="005E5BB1"/>
    <w:rsid w:val="005F7DC6"/>
    <w:rsid w:val="006121E0"/>
    <w:rsid w:val="00640541"/>
    <w:rsid w:val="00643B74"/>
    <w:rsid w:val="00653117"/>
    <w:rsid w:val="006B2B9D"/>
    <w:rsid w:val="007152CD"/>
    <w:rsid w:val="00722493"/>
    <w:rsid w:val="0077025C"/>
    <w:rsid w:val="007C420A"/>
    <w:rsid w:val="007F189D"/>
    <w:rsid w:val="00802346"/>
    <w:rsid w:val="00805A85"/>
    <w:rsid w:val="00876747"/>
    <w:rsid w:val="0089042F"/>
    <w:rsid w:val="00895934"/>
    <w:rsid w:val="008B43A7"/>
    <w:rsid w:val="008B4746"/>
    <w:rsid w:val="008D482F"/>
    <w:rsid w:val="008E025F"/>
    <w:rsid w:val="009226C2"/>
    <w:rsid w:val="00932BA4"/>
    <w:rsid w:val="009457E6"/>
    <w:rsid w:val="00975133"/>
    <w:rsid w:val="00982799"/>
    <w:rsid w:val="009D4E16"/>
    <w:rsid w:val="00A00177"/>
    <w:rsid w:val="00A107D8"/>
    <w:rsid w:val="00A20ABD"/>
    <w:rsid w:val="00A51FBD"/>
    <w:rsid w:val="00A75EAD"/>
    <w:rsid w:val="00A8669F"/>
    <w:rsid w:val="00AA670E"/>
    <w:rsid w:val="00AD0171"/>
    <w:rsid w:val="00AE5FE7"/>
    <w:rsid w:val="00AF6A76"/>
    <w:rsid w:val="00B07A70"/>
    <w:rsid w:val="00B13090"/>
    <w:rsid w:val="00B32536"/>
    <w:rsid w:val="00B57E5D"/>
    <w:rsid w:val="00B934F7"/>
    <w:rsid w:val="00BB739D"/>
    <w:rsid w:val="00BC2416"/>
    <w:rsid w:val="00BE2935"/>
    <w:rsid w:val="00C10ADD"/>
    <w:rsid w:val="00C20B1B"/>
    <w:rsid w:val="00C305C4"/>
    <w:rsid w:val="00C4659A"/>
    <w:rsid w:val="00D01231"/>
    <w:rsid w:val="00D37F34"/>
    <w:rsid w:val="00D42A4A"/>
    <w:rsid w:val="00D47B04"/>
    <w:rsid w:val="00D8657D"/>
    <w:rsid w:val="00DC4D51"/>
    <w:rsid w:val="00E41DB5"/>
    <w:rsid w:val="00E53FAA"/>
    <w:rsid w:val="00E55A38"/>
    <w:rsid w:val="00E61CDA"/>
    <w:rsid w:val="00E7522F"/>
    <w:rsid w:val="00F07D0E"/>
    <w:rsid w:val="00F104F3"/>
    <w:rsid w:val="00F220D0"/>
    <w:rsid w:val="00F24A59"/>
    <w:rsid w:val="00F43216"/>
    <w:rsid w:val="00F67A8B"/>
    <w:rsid w:val="00FA4DA0"/>
    <w:rsid w:val="00FB725C"/>
    <w:rsid w:val="00FD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1DCFA"/>
  <w15:chartTrackingRefBased/>
  <w15:docId w15:val="{FE49C405-EA1C-4691-A09E-A5F9F385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2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DA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1F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FB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51F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1F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1F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F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FB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47B0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1D5C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D5C5F"/>
    <w:rPr>
      <w:rFonts w:ascii="Calibri" w:eastAsia="Calibri" w:hAnsi="Calibri" w:cs="Calibri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1D5C5F"/>
    <w:pPr>
      <w:widowControl w:val="0"/>
      <w:autoSpaceDE w:val="0"/>
      <w:autoSpaceDN w:val="0"/>
      <w:spacing w:before="44" w:after="0" w:line="240" w:lineRule="auto"/>
      <w:ind w:left="3219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D5C5F"/>
    <w:rPr>
      <w:rFonts w:ascii="Calibri" w:eastAsia="Calibri" w:hAnsi="Calibri" w:cs="Calibri"/>
      <w:b/>
      <w:bCs/>
      <w:sz w:val="28"/>
      <w:szCs w:val="28"/>
    </w:rPr>
  </w:style>
  <w:style w:type="paragraph" w:styleId="Revision">
    <w:name w:val="Revision"/>
    <w:hidden/>
    <w:uiPriority w:val="99"/>
    <w:semiHidden/>
    <w:rsid w:val="0052312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10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42A4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904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6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pe@mt.gov" TargetMode="External"/><Relationship Id="rId3" Type="http://schemas.openxmlformats.org/officeDocument/2006/relationships/styles" Target="styles.xml"/><Relationship Id="rId7" Type="http://schemas.openxmlformats.org/officeDocument/2006/relationships/hyperlink" Target="https://rules.mt.gov/browse/collections/aec52c46-128e-4279-9068-8af5d5432d74/policies/3bfd75c6-4dc2-4361-8202-a72242744cb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eg.mt.gov/bills/mca/title_0200/chapter_0070/part_0180/section_0030/0200-0070-0180-00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B2B56-08D0-4C09-BD3F-29B3567DB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2538</Characters>
  <Application>Microsoft Office Word</Application>
  <DocSecurity>0</DocSecurity>
  <Lines>141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Rasmussen</dc:creator>
  <cp:keywords/>
  <dc:description/>
  <cp:lastModifiedBy>Flynn, McCall</cp:lastModifiedBy>
  <cp:revision>3</cp:revision>
  <cp:lastPrinted>2024-06-18T16:37:00Z</cp:lastPrinted>
  <dcterms:created xsi:type="dcterms:W3CDTF">2026-05-12T17:23:00Z</dcterms:created>
  <dcterms:modified xsi:type="dcterms:W3CDTF">2026-05-12T17:23:00Z</dcterms:modified>
</cp:coreProperties>
</file>